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default" w:eastAsiaTheme="minorEastAsia"/>
          <w:sz w:val="28"/>
          <w:szCs w:val="28"/>
          <w:lang w:val="en-US" w:eastAsia="zh-CN"/>
        </w:rPr>
      </w:pPr>
      <w:r>
        <w:rPr>
          <w:rFonts w:hint="eastAsia"/>
          <w:sz w:val="28"/>
          <w:szCs w:val="28"/>
          <w:lang w:val="en-US" w:eastAsia="zh-CN"/>
        </w:rPr>
        <w:t>采购商申请售后需供应商进行确认，供应商登录系统点击订单管理菜单，选择对应的订单，点击“查看”按钮进入订单详情界面。</w:t>
      </w:r>
    </w:p>
    <w:p>
      <w:pPr>
        <w:numPr>
          <w:ilvl w:val="0"/>
          <w:numId w:val="0"/>
        </w:numPr>
        <w:jc w:val="center"/>
        <w:rPr>
          <w:rFonts w:hint="default" w:eastAsiaTheme="minorEastAsia"/>
          <w:sz w:val="28"/>
          <w:szCs w:val="28"/>
          <w:lang w:val="en-US" w:eastAsia="zh-CN"/>
        </w:rPr>
      </w:pPr>
      <w:r>
        <w:drawing>
          <wp:inline distT="0" distB="0" distL="114300" distR="114300">
            <wp:extent cx="5262880" cy="953770"/>
            <wp:effectExtent l="0" t="0" r="1016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2880" cy="953770"/>
                    </a:xfrm>
                    <a:prstGeom prst="rect">
                      <a:avLst/>
                    </a:prstGeom>
                    <a:noFill/>
                    <a:ln>
                      <a:noFill/>
                    </a:ln>
                  </pic:spPr>
                </pic:pic>
              </a:graphicData>
            </a:graphic>
          </wp:inline>
        </w:drawing>
      </w:r>
    </w:p>
    <w:p>
      <w:pPr>
        <w:numPr>
          <w:ilvl w:val="0"/>
          <w:numId w:val="1"/>
        </w:numPr>
        <w:rPr>
          <w:rFonts w:hint="default" w:eastAsiaTheme="minorEastAsia"/>
          <w:sz w:val="28"/>
          <w:szCs w:val="28"/>
          <w:lang w:val="en-US" w:eastAsia="zh-CN"/>
        </w:rPr>
      </w:pPr>
      <w:r>
        <w:rPr>
          <w:rFonts w:hint="eastAsia"/>
          <w:sz w:val="28"/>
          <w:szCs w:val="28"/>
          <w:lang w:val="en-US" w:eastAsia="zh-CN"/>
        </w:rPr>
        <w:t>选择上方的售后服务页签，可以看到已经申请的售后服务单，点击“售后确认”按钮，弹出售后服务单界面。</w:t>
      </w:r>
    </w:p>
    <w:p>
      <w:pPr>
        <w:numPr>
          <w:ilvl w:val="0"/>
          <w:numId w:val="0"/>
        </w:numPr>
        <w:jc w:val="center"/>
        <w:rPr>
          <w:rFonts w:hint="default" w:eastAsiaTheme="minorEastAsia"/>
          <w:sz w:val="28"/>
          <w:szCs w:val="28"/>
          <w:lang w:val="en-US" w:eastAsia="zh-CN"/>
        </w:rPr>
      </w:pPr>
      <w:r>
        <w:drawing>
          <wp:inline distT="0" distB="0" distL="114300" distR="114300">
            <wp:extent cx="5260340" cy="1048385"/>
            <wp:effectExtent l="0" t="0" r="1270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0340" cy="1048385"/>
                    </a:xfrm>
                    <a:prstGeom prst="rect">
                      <a:avLst/>
                    </a:prstGeom>
                    <a:noFill/>
                    <a:ln>
                      <a:noFill/>
                    </a:ln>
                  </pic:spPr>
                </pic:pic>
              </a:graphicData>
            </a:graphic>
          </wp:inline>
        </w:drawing>
      </w:r>
    </w:p>
    <w:p>
      <w:pPr>
        <w:numPr>
          <w:ilvl w:val="0"/>
          <w:numId w:val="1"/>
        </w:numPr>
        <w:rPr>
          <w:rFonts w:hint="default" w:eastAsiaTheme="minorEastAsia"/>
          <w:sz w:val="28"/>
          <w:szCs w:val="28"/>
          <w:lang w:val="en-US" w:eastAsia="zh-CN"/>
        </w:rPr>
      </w:pPr>
      <w:r>
        <w:rPr>
          <w:rFonts w:hint="eastAsia"/>
          <w:sz w:val="28"/>
          <w:szCs w:val="28"/>
          <w:lang w:val="en-US" w:eastAsia="zh-CN"/>
        </w:rPr>
        <w:t>供应商可点击“确认”或“驳回”按钮。</w:t>
      </w:r>
    </w:p>
    <w:p>
      <w:pPr>
        <w:numPr>
          <w:ilvl w:val="0"/>
          <w:numId w:val="0"/>
        </w:numPr>
        <w:jc w:val="center"/>
      </w:pPr>
      <w:r>
        <w:drawing>
          <wp:inline distT="0" distB="0" distL="114300" distR="114300">
            <wp:extent cx="5269865" cy="193548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9865" cy="1935480"/>
                    </a:xfrm>
                    <a:prstGeom prst="rect">
                      <a:avLst/>
                    </a:prstGeom>
                    <a:noFill/>
                    <a:ln>
                      <a:noFill/>
                    </a:ln>
                  </pic:spPr>
                </pic:pic>
              </a:graphicData>
            </a:graphic>
          </wp:inline>
        </w:drawing>
      </w:r>
    </w:p>
    <w:p>
      <w:pPr>
        <w:numPr>
          <w:ilvl w:val="0"/>
          <w:numId w:val="0"/>
        </w:numPr>
        <w:rPr>
          <w:rFonts w:hint="eastAsia"/>
          <w:sz w:val="28"/>
          <w:szCs w:val="28"/>
          <w:lang w:val="en-US" w:eastAsia="zh-CN"/>
        </w:rPr>
      </w:pPr>
    </w:p>
    <w:p>
      <w:pPr>
        <w:numPr>
          <w:ilvl w:val="0"/>
          <w:numId w:val="0"/>
        </w:numPr>
        <w:rPr>
          <w:rFonts w:hint="default"/>
          <w:sz w:val="28"/>
          <w:szCs w:val="28"/>
          <w:lang w:val="en-US" w:eastAsia="zh-CN"/>
        </w:rPr>
      </w:pPr>
      <w:r>
        <w:rPr>
          <w:rFonts w:hint="eastAsia"/>
          <w:sz w:val="28"/>
          <w:szCs w:val="28"/>
          <w:lang w:val="en-US" w:eastAsia="zh-CN"/>
        </w:rPr>
        <w:t>驳回需录入驳回原因，售后服务但会被驳回到采购商处。</w:t>
      </w:r>
    </w:p>
    <w:p>
      <w:pPr>
        <w:numPr>
          <w:ilvl w:val="0"/>
          <w:numId w:val="0"/>
        </w:numPr>
        <w:jc w:val="center"/>
        <w:rPr>
          <w:rFonts w:hint="default"/>
          <w:lang w:val="en-US" w:eastAsia="zh-CN"/>
        </w:rPr>
      </w:pPr>
      <w:r>
        <w:drawing>
          <wp:inline distT="0" distB="0" distL="114300" distR="114300">
            <wp:extent cx="4076700" cy="2080260"/>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4076700" cy="2080260"/>
                    </a:xfrm>
                    <a:prstGeom prst="rect">
                      <a:avLst/>
                    </a:prstGeom>
                    <a:noFill/>
                    <a:ln>
                      <a:noFill/>
                    </a:ln>
                  </pic:spPr>
                </pic:pic>
              </a:graphicData>
            </a:graphic>
          </wp:inline>
        </w:drawing>
      </w:r>
    </w:p>
    <w:p>
      <w:pPr>
        <w:numPr>
          <w:ilvl w:val="0"/>
          <w:numId w:val="1"/>
        </w:numPr>
        <w:rPr>
          <w:rFonts w:hint="default" w:eastAsiaTheme="minorEastAsia"/>
          <w:sz w:val="28"/>
          <w:szCs w:val="28"/>
          <w:lang w:val="en-US" w:eastAsia="zh-CN"/>
        </w:rPr>
      </w:pPr>
      <w:r>
        <w:rPr>
          <w:rFonts w:hint="eastAsia"/>
          <w:sz w:val="28"/>
          <w:szCs w:val="28"/>
          <w:lang w:val="en-US" w:eastAsia="zh-CN"/>
        </w:rPr>
        <w:t>供应商在确认售后服务单时，针对不同类型的售后服务单据，操作存在差异，具体如下：</w:t>
      </w:r>
    </w:p>
    <w:p>
      <w:pPr>
        <w:numPr>
          <w:ilvl w:val="0"/>
          <w:numId w:val="2"/>
        </w:numPr>
        <w:rPr>
          <w:rFonts w:hint="default"/>
          <w:sz w:val="28"/>
          <w:szCs w:val="28"/>
          <w:lang w:val="en-US" w:eastAsia="zh-CN"/>
        </w:rPr>
      </w:pPr>
      <w:r>
        <w:rPr>
          <w:rFonts w:hint="eastAsia"/>
          <w:sz w:val="28"/>
          <w:szCs w:val="28"/>
          <w:lang w:val="en-US" w:eastAsia="zh-CN"/>
        </w:rPr>
        <w:t>针对类型为“退款”、“补货”的售后服务单，点击确认即可。</w:t>
      </w:r>
    </w:p>
    <w:p>
      <w:pPr>
        <w:numPr>
          <w:numId w:val="0"/>
        </w:numPr>
        <w:jc w:val="center"/>
        <w:rPr>
          <w:rFonts w:hint="default"/>
          <w:sz w:val="28"/>
          <w:szCs w:val="28"/>
          <w:lang w:val="en-US" w:eastAsia="zh-CN"/>
        </w:rPr>
      </w:pPr>
      <w:r>
        <w:drawing>
          <wp:inline distT="0" distB="0" distL="114300" distR="114300">
            <wp:extent cx="5268595" cy="1938655"/>
            <wp:effectExtent l="0" t="0" r="4445" b="1206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8"/>
                    <a:stretch>
                      <a:fillRect/>
                    </a:stretch>
                  </pic:blipFill>
                  <pic:spPr>
                    <a:xfrm>
                      <a:off x="0" y="0"/>
                      <a:ext cx="5268595" cy="1938655"/>
                    </a:xfrm>
                    <a:prstGeom prst="rect">
                      <a:avLst/>
                    </a:prstGeom>
                    <a:noFill/>
                    <a:ln>
                      <a:noFill/>
                    </a:ln>
                  </pic:spPr>
                </pic:pic>
              </a:graphicData>
            </a:graphic>
          </wp:inline>
        </w:drawing>
      </w:r>
    </w:p>
    <w:p>
      <w:pPr>
        <w:numPr>
          <w:ilvl w:val="0"/>
          <w:numId w:val="2"/>
        </w:numPr>
        <w:rPr>
          <w:rFonts w:hint="eastAsia"/>
          <w:sz w:val="28"/>
          <w:szCs w:val="28"/>
          <w:lang w:val="en-US" w:eastAsia="zh-CN"/>
        </w:rPr>
      </w:pPr>
      <w:r>
        <w:rPr>
          <w:rFonts w:hint="eastAsia"/>
          <w:sz w:val="28"/>
          <w:szCs w:val="28"/>
          <w:lang w:val="en-US" w:eastAsia="zh-CN"/>
        </w:rPr>
        <w:t>针对类型为“退货退款”、“换货”的售后服务单，由于需要采购商将商品退回给供应商。在点击售后确认时，供应商需要维护收货地址信息。</w:t>
      </w:r>
    </w:p>
    <w:p>
      <w:pPr>
        <w:numPr>
          <w:ilvl w:val="0"/>
          <w:numId w:val="0"/>
        </w:numPr>
        <w:jc w:val="center"/>
      </w:pPr>
      <w:r>
        <w:drawing>
          <wp:inline distT="0" distB="0" distL="114300" distR="114300">
            <wp:extent cx="5266690" cy="1689100"/>
            <wp:effectExtent l="0" t="0" r="635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5266690" cy="1689100"/>
                    </a:xfrm>
                    <a:prstGeom prst="rect">
                      <a:avLst/>
                    </a:prstGeom>
                    <a:noFill/>
                    <a:ln>
                      <a:noFill/>
                    </a:ln>
                  </pic:spPr>
                </pic:pic>
              </a:graphicData>
            </a:graphic>
          </wp:inline>
        </w:drawing>
      </w:r>
    </w:p>
    <w:p>
      <w:pPr>
        <w:numPr>
          <w:ilvl w:val="0"/>
          <w:numId w:val="0"/>
        </w:numPr>
        <w:rPr>
          <w:rFonts w:hint="default" w:eastAsiaTheme="minorEastAsia"/>
          <w:sz w:val="28"/>
          <w:szCs w:val="28"/>
          <w:lang w:val="en-US" w:eastAsia="zh-CN"/>
        </w:rPr>
      </w:pPr>
      <w:r>
        <w:rPr>
          <w:rFonts w:hint="eastAsia"/>
          <w:sz w:val="28"/>
          <w:szCs w:val="28"/>
          <w:lang w:val="en-US" w:eastAsia="zh-CN"/>
        </w:rPr>
        <w:t>维护新的收货信息如下图，根据提示填写相关内容即可。</w:t>
      </w:r>
    </w:p>
    <w:p>
      <w:pPr>
        <w:numPr>
          <w:ilvl w:val="0"/>
          <w:numId w:val="0"/>
        </w:numPr>
        <w:jc w:val="center"/>
        <w:rPr>
          <w:rFonts w:hint="default"/>
          <w:lang w:val="en-US" w:eastAsia="zh-CN"/>
        </w:rPr>
      </w:pPr>
      <w:r>
        <w:drawing>
          <wp:inline distT="0" distB="0" distL="114300" distR="114300">
            <wp:extent cx="3474720" cy="2872740"/>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3474720" cy="2872740"/>
                    </a:xfrm>
                    <a:prstGeom prst="rect">
                      <a:avLst/>
                    </a:prstGeom>
                    <a:noFill/>
                    <a:ln>
                      <a:noFill/>
                    </a:ln>
                  </pic:spPr>
                </pic:pic>
              </a:graphicData>
            </a:graphic>
          </wp:inline>
        </w:drawing>
      </w:r>
    </w:p>
    <w:p>
      <w:pPr>
        <w:numPr>
          <w:ilvl w:val="0"/>
          <w:numId w:val="2"/>
        </w:numPr>
        <w:rPr>
          <w:rFonts w:hint="default"/>
          <w:sz w:val="28"/>
          <w:szCs w:val="28"/>
          <w:lang w:val="en-US" w:eastAsia="zh-CN"/>
        </w:rPr>
      </w:pPr>
      <w:r>
        <w:rPr>
          <w:rFonts w:hint="eastAsia"/>
          <w:sz w:val="28"/>
          <w:szCs w:val="28"/>
          <w:lang w:val="en-US" w:eastAsia="zh-CN"/>
        </w:rPr>
        <w:t>收货地址信息也可以在公司管理—收货地址管理菜单中进行维护，点击“添加”按钮增加新的收货地址，点击“编辑”按钮维护已有收货地址。</w:t>
      </w:r>
    </w:p>
    <w:p>
      <w:pPr>
        <w:numPr>
          <w:numId w:val="0"/>
        </w:numPr>
        <w:jc w:val="center"/>
        <w:rPr>
          <w:rFonts w:hint="default"/>
          <w:sz w:val="28"/>
          <w:szCs w:val="28"/>
          <w:lang w:val="en-US" w:eastAsia="zh-CN"/>
        </w:rPr>
      </w:pPr>
      <w:r>
        <w:drawing>
          <wp:inline distT="0" distB="0" distL="114300" distR="114300">
            <wp:extent cx="5267325" cy="1040130"/>
            <wp:effectExtent l="0" t="0" r="5715" b="1143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a:stretch>
                      <a:fillRect/>
                    </a:stretch>
                  </pic:blipFill>
                  <pic:spPr>
                    <a:xfrm>
                      <a:off x="0" y="0"/>
                      <a:ext cx="5267325" cy="1040130"/>
                    </a:xfrm>
                    <a:prstGeom prst="rect">
                      <a:avLst/>
                    </a:prstGeom>
                    <a:noFill/>
                    <a:ln>
                      <a:noFill/>
                    </a:ln>
                  </pic:spPr>
                </pic:pic>
              </a:graphicData>
            </a:graphic>
          </wp:inline>
        </w:drawing>
      </w:r>
    </w:p>
    <w:p>
      <w:pPr>
        <w:numPr>
          <w:ilvl w:val="0"/>
          <w:numId w:val="1"/>
        </w:numPr>
        <w:jc w:val="left"/>
        <w:rPr>
          <w:rFonts w:hint="default" w:eastAsiaTheme="minorEastAsia"/>
          <w:sz w:val="28"/>
          <w:szCs w:val="28"/>
          <w:lang w:val="en-US" w:eastAsia="zh-CN"/>
        </w:rPr>
      </w:pPr>
      <w:r>
        <w:rPr>
          <w:rFonts w:hint="eastAsia"/>
          <w:sz w:val="28"/>
          <w:szCs w:val="28"/>
          <w:lang w:val="en-US" w:eastAsia="zh-CN"/>
        </w:rPr>
        <w:t>类型为“退货退款”、“换货”的售后服务单，供应商确认售后之后，采购商需要进行发起退货单或换货单操作，之后供应商需进行</w:t>
      </w:r>
      <w:bookmarkStart w:id="0" w:name="_GoBack"/>
      <w:bookmarkEnd w:id="0"/>
      <w:r>
        <w:rPr>
          <w:rFonts w:hint="eastAsia"/>
          <w:sz w:val="28"/>
          <w:szCs w:val="28"/>
          <w:lang w:val="en-US" w:eastAsia="zh-CN"/>
        </w:rPr>
        <w:t>收货确认操作。</w:t>
      </w:r>
    </w:p>
    <w:p>
      <w:pPr>
        <w:numPr>
          <w:numId w:val="0"/>
        </w:numPr>
        <w:ind w:firstLine="560" w:firstLineChars="200"/>
        <w:jc w:val="left"/>
        <w:rPr>
          <w:rFonts w:hint="default" w:eastAsiaTheme="minorEastAsia"/>
          <w:sz w:val="28"/>
          <w:szCs w:val="28"/>
          <w:lang w:val="en-US" w:eastAsia="zh-CN"/>
        </w:rPr>
      </w:pPr>
      <w:r>
        <w:rPr>
          <w:rFonts w:hint="eastAsia"/>
          <w:sz w:val="28"/>
          <w:szCs w:val="28"/>
          <w:lang w:val="en-US" w:eastAsia="zh-CN"/>
        </w:rPr>
        <w:t xml:space="preserve">供应商进入该订单的售后服务页签进行确认收货操作。此时，该售后服务单状态为已发货，点击“发货单”按钮进入详情页面，点击确认收货完成操作。 </w:t>
      </w:r>
      <w:r>
        <w:drawing>
          <wp:inline distT="0" distB="0" distL="114300" distR="114300">
            <wp:extent cx="5263515" cy="1236345"/>
            <wp:effectExtent l="0" t="0" r="9525" b="1333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2"/>
                    <a:stretch>
                      <a:fillRect/>
                    </a:stretch>
                  </pic:blipFill>
                  <pic:spPr>
                    <a:xfrm>
                      <a:off x="0" y="0"/>
                      <a:ext cx="5263515" cy="1236345"/>
                    </a:xfrm>
                    <a:prstGeom prst="rect">
                      <a:avLst/>
                    </a:prstGeom>
                    <a:noFill/>
                    <a:ln>
                      <a:noFill/>
                    </a:ln>
                  </pic:spPr>
                </pic:pic>
              </a:graphicData>
            </a:graphic>
          </wp:inline>
        </w:drawing>
      </w:r>
    </w:p>
    <w:p>
      <w:pPr>
        <w:numPr>
          <w:numId w:val="0"/>
        </w:numPr>
        <w:jc w:val="center"/>
      </w:pPr>
      <w:r>
        <w:drawing>
          <wp:inline distT="0" distB="0" distL="114300" distR="114300">
            <wp:extent cx="5273675" cy="2995295"/>
            <wp:effectExtent l="0" t="0" r="14605" b="698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3"/>
                    <a:stretch>
                      <a:fillRect/>
                    </a:stretch>
                  </pic:blipFill>
                  <pic:spPr>
                    <a:xfrm>
                      <a:off x="0" y="0"/>
                      <a:ext cx="5273675" cy="2995295"/>
                    </a:xfrm>
                    <a:prstGeom prst="rect">
                      <a:avLst/>
                    </a:prstGeom>
                    <a:noFill/>
                    <a:ln>
                      <a:noFill/>
                    </a:ln>
                  </pic:spPr>
                </pic:pic>
              </a:graphicData>
            </a:graphic>
          </wp:inline>
        </w:drawing>
      </w:r>
    </w:p>
    <w:p>
      <w:pPr>
        <w:numPr>
          <w:ilvl w:val="0"/>
          <w:numId w:val="1"/>
        </w:numPr>
        <w:jc w:val="left"/>
        <w:rPr>
          <w:rFonts w:hint="default"/>
          <w:sz w:val="28"/>
          <w:szCs w:val="28"/>
          <w:lang w:val="en-US" w:eastAsia="zh-CN"/>
        </w:rPr>
      </w:pPr>
      <w:r>
        <w:rPr>
          <w:rFonts w:hint="eastAsia"/>
          <w:sz w:val="28"/>
          <w:szCs w:val="28"/>
          <w:lang w:val="en-US" w:eastAsia="zh-CN"/>
        </w:rPr>
        <w:t>供应商确认收货后，该售后服务单结束，单据状态为已完成；供应商可以在该订单的售后服务页签查看售后服务单和对应的退货单详情信息。</w:t>
      </w:r>
    </w:p>
    <w:p>
      <w:pPr>
        <w:numPr>
          <w:numId w:val="0"/>
        </w:numPr>
        <w:jc w:val="center"/>
        <w:rPr>
          <w:rFonts w:hint="default"/>
          <w:sz w:val="28"/>
          <w:szCs w:val="28"/>
          <w:lang w:val="en-US" w:eastAsia="zh-CN"/>
        </w:rPr>
      </w:pPr>
      <w:r>
        <w:drawing>
          <wp:inline distT="0" distB="0" distL="114300" distR="114300">
            <wp:extent cx="5267960" cy="1312545"/>
            <wp:effectExtent l="0" t="0" r="5080" b="13335"/>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4"/>
                    <a:stretch>
                      <a:fillRect/>
                    </a:stretch>
                  </pic:blipFill>
                  <pic:spPr>
                    <a:xfrm>
                      <a:off x="0" y="0"/>
                      <a:ext cx="5267960" cy="131254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BDF49"/>
    <w:multiLevelType w:val="singleLevel"/>
    <w:tmpl w:val="924BDF49"/>
    <w:lvl w:ilvl="0" w:tentative="0">
      <w:start w:val="1"/>
      <w:numFmt w:val="chineseCounting"/>
      <w:suff w:val="space"/>
      <w:lvlText w:val="%1、"/>
      <w:lvlJc w:val="left"/>
      <w:rPr>
        <w:rFonts w:hint="eastAsia"/>
      </w:rPr>
    </w:lvl>
  </w:abstractNum>
  <w:abstractNum w:abstractNumId="1">
    <w:nsid w:val="D90EAD0D"/>
    <w:multiLevelType w:val="singleLevel"/>
    <w:tmpl w:val="D90EAD0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ZDViOGE1YjA5YjFhNmE1MmQ5ZDg3ZTk0YjliMTUifQ=="/>
  </w:docVars>
  <w:rsids>
    <w:rsidRoot w:val="0F2A7ED1"/>
    <w:rsid w:val="0011760F"/>
    <w:rsid w:val="001F7F7E"/>
    <w:rsid w:val="003008FC"/>
    <w:rsid w:val="00B46918"/>
    <w:rsid w:val="00F21AA8"/>
    <w:rsid w:val="00F76805"/>
    <w:rsid w:val="011E037A"/>
    <w:rsid w:val="015E4AD6"/>
    <w:rsid w:val="01695955"/>
    <w:rsid w:val="01A71FD9"/>
    <w:rsid w:val="020C008E"/>
    <w:rsid w:val="02C72207"/>
    <w:rsid w:val="02CD0E31"/>
    <w:rsid w:val="02DE5ECF"/>
    <w:rsid w:val="03185E34"/>
    <w:rsid w:val="03D816BF"/>
    <w:rsid w:val="041B280B"/>
    <w:rsid w:val="048E1E25"/>
    <w:rsid w:val="049D76C3"/>
    <w:rsid w:val="04B073F7"/>
    <w:rsid w:val="04DE21B6"/>
    <w:rsid w:val="051C683A"/>
    <w:rsid w:val="054B5371"/>
    <w:rsid w:val="06035C4C"/>
    <w:rsid w:val="06112117"/>
    <w:rsid w:val="06277B8D"/>
    <w:rsid w:val="062C6F51"/>
    <w:rsid w:val="062E0F1B"/>
    <w:rsid w:val="063730BD"/>
    <w:rsid w:val="063F4ED6"/>
    <w:rsid w:val="068E3768"/>
    <w:rsid w:val="068F09EB"/>
    <w:rsid w:val="06C62F02"/>
    <w:rsid w:val="06D3561E"/>
    <w:rsid w:val="06DC2725"/>
    <w:rsid w:val="07071642"/>
    <w:rsid w:val="07630750"/>
    <w:rsid w:val="076F3599"/>
    <w:rsid w:val="07AF1BE8"/>
    <w:rsid w:val="07DE427B"/>
    <w:rsid w:val="07F27D26"/>
    <w:rsid w:val="088017D6"/>
    <w:rsid w:val="08F33D56"/>
    <w:rsid w:val="090F7036"/>
    <w:rsid w:val="091361A6"/>
    <w:rsid w:val="098D7D07"/>
    <w:rsid w:val="09B72FD5"/>
    <w:rsid w:val="09F45FD8"/>
    <w:rsid w:val="0A1F347A"/>
    <w:rsid w:val="0AC7549A"/>
    <w:rsid w:val="0B0555FD"/>
    <w:rsid w:val="0B0B6E02"/>
    <w:rsid w:val="0B666A61"/>
    <w:rsid w:val="0B9C06D5"/>
    <w:rsid w:val="0BE04A65"/>
    <w:rsid w:val="0BE1258C"/>
    <w:rsid w:val="0BF26547"/>
    <w:rsid w:val="0C6A31FC"/>
    <w:rsid w:val="0CCC6D98"/>
    <w:rsid w:val="0CE42333"/>
    <w:rsid w:val="0D077DD0"/>
    <w:rsid w:val="0D1A3FA7"/>
    <w:rsid w:val="0D240982"/>
    <w:rsid w:val="0D927FE1"/>
    <w:rsid w:val="0D964007"/>
    <w:rsid w:val="0DB00467"/>
    <w:rsid w:val="0E9E29B6"/>
    <w:rsid w:val="0EAF071F"/>
    <w:rsid w:val="0EFD592E"/>
    <w:rsid w:val="0F1D38DB"/>
    <w:rsid w:val="0F2A7ED1"/>
    <w:rsid w:val="0F362BEE"/>
    <w:rsid w:val="0F711477"/>
    <w:rsid w:val="0F9F0794"/>
    <w:rsid w:val="0FA638D0"/>
    <w:rsid w:val="10482BD9"/>
    <w:rsid w:val="10611EED"/>
    <w:rsid w:val="106F460A"/>
    <w:rsid w:val="10D426BF"/>
    <w:rsid w:val="10F90377"/>
    <w:rsid w:val="10FE773C"/>
    <w:rsid w:val="117143B2"/>
    <w:rsid w:val="11CE710E"/>
    <w:rsid w:val="12492C39"/>
    <w:rsid w:val="124B69B1"/>
    <w:rsid w:val="12661A3D"/>
    <w:rsid w:val="128D0D77"/>
    <w:rsid w:val="12E52961"/>
    <w:rsid w:val="1332191F"/>
    <w:rsid w:val="13385187"/>
    <w:rsid w:val="134F427F"/>
    <w:rsid w:val="13806FF7"/>
    <w:rsid w:val="13A26AA4"/>
    <w:rsid w:val="13BA06E0"/>
    <w:rsid w:val="13D529D6"/>
    <w:rsid w:val="14237BE5"/>
    <w:rsid w:val="142B4CEC"/>
    <w:rsid w:val="14ED01F3"/>
    <w:rsid w:val="15051099"/>
    <w:rsid w:val="15657D89"/>
    <w:rsid w:val="156A35F2"/>
    <w:rsid w:val="156B6982"/>
    <w:rsid w:val="15B12FCF"/>
    <w:rsid w:val="168E1562"/>
    <w:rsid w:val="172D2B29"/>
    <w:rsid w:val="17A032FB"/>
    <w:rsid w:val="181D494B"/>
    <w:rsid w:val="183879D7"/>
    <w:rsid w:val="18495740"/>
    <w:rsid w:val="184A3267"/>
    <w:rsid w:val="184B14B9"/>
    <w:rsid w:val="18695DE3"/>
    <w:rsid w:val="18EE62E8"/>
    <w:rsid w:val="18F41B50"/>
    <w:rsid w:val="19143FA0"/>
    <w:rsid w:val="196F7826"/>
    <w:rsid w:val="19D90D46"/>
    <w:rsid w:val="19DB4ABE"/>
    <w:rsid w:val="19FB2A6A"/>
    <w:rsid w:val="1A807414"/>
    <w:rsid w:val="1A935399"/>
    <w:rsid w:val="1AFA5418"/>
    <w:rsid w:val="1BF105C9"/>
    <w:rsid w:val="1CA613B3"/>
    <w:rsid w:val="1CAC2742"/>
    <w:rsid w:val="1D0E6F59"/>
    <w:rsid w:val="1D61352C"/>
    <w:rsid w:val="1D632E00"/>
    <w:rsid w:val="1D7E5E8C"/>
    <w:rsid w:val="1E075850"/>
    <w:rsid w:val="1E184080"/>
    <w:rsid w:val="1E472722"/>
    <w:rsid w:val="1E641526"/>
    <w:rsid w:val="1ED16490"/>
    <w:rsid w:val="1EE77A61"/>
    <w:rsid w:val="1F0C74C8"/>
    <w:rsid w:val="1F5275D0"/>
    <w:rsid w:val="1F7E2174"/>
    <w:rsid w:val="1FA17876"/>
    <w:rsid w:val="205B24B5"/>
    <w:rsid w:val="20605D1D"/>
    <w:rsid w:val="20E34A46"/>
    <w:rsid w:val="212C5BFF"/>
    <w:rsid w:val="21883965"/>
    <w:rsid w:val="21997739"/>
    <w:rsid w:val="219A525F"/>
    <w:rsid w:val="21D97B35"/>
    <w:rsid w:val="221B797F"/>
    <w:rsid w:val="22456F79"/>
    <w:rsid w:val="22D7777E"/>
    <w:rsid w:val="23403BE4"/>
    <w:rsid w:val="237C4C1C"/>
    <w:rsid w:val="23CE11F0"/>
    <w:rsid w:val="24125580"/>
    <w:rsid w:val="242157C3"/>
    <w:rsid w:val="242D4168"/>
    <w:rsid w:val="24390D5F"/>
    <w:rsid w:val="252C2672"/>
    <w:rsid w:val="254E25E8"/>
    <w:rsid w:val="255F2A47"/>
    <w:rsid w:val="256C0CC0"/>
    <w:rsid w:val="261449EB"/>
    <w:rsid w:val="26865DB2"/>
    <w:rsid w:val="26A1499A"/>
    <w:rsid w:val="26E34FB2"/>
    <w:rsid w:val="26F251F5"/>
    <w:rsid w:val="26F92A28"/>
    <w:rsid w:val="27111B1F"/>
    <w:rsid w:val="276A7481"/>
    <w:rsid w:val="27AB3D22"/>
    <w:rsid w:val="27F359B3"/>
    <w:rsid w:val="28ED036A"/>
    <w:rsid w:val="29064F88"/>
    <w:rsid w:val="294855A0"/>
    <w:rsid w:val="295A02E8"/>
    <w:rsid w:val="296A3769"/>
    <w:rsid w:val="29A924E3"/>
    <w:rsid w:val="29AC1FD3"/>
    <w:rsid w:val="29B36EBE"/>
    <w:rsid w:val="29C56BF1"/>
    <w:rsid w:val="2A005E7B"/>
    <w:rsid w:val="2A133E00"/>
    <w:rsid w:val="2A1C2CB5"/>
    <w:rsid w:val="2A263B34"/>
    <w:rsid w:val="2A4B5348"/>
    <w:rsid w:val="2A703001"/>
    <w:rsid w:val="2AA131BA"/>
    <w:rsid w:val="2AB23619"/>
    <w:rsid w:val="2AC450FA"/>
    <w:rsid w:val="2AC82E3D"/>
    <w:rsid w:val="2AE31A25"/>
    <w:rsid w:val="2B65068C"/>
    <w:rsid w:val="2B6C7C6C"/>
    <w:rsid w:val="2B7408CF"/>
    <w:rsid w:val="2C047EA4"/>
    <w:rsid w:val="2C167BD8"/>
    <w:rsid w:val="2CAB751D"/>
    <w:rsid w:val="2CD47877"/>
    <w:rsid w:val="2D3E1194"/>
    <w:rsid w:val="2D742E08"/>
    <w:rsid w:val="2E1F2D74"/>
    <w:rsid w:val="2E3A195C"/>
    <w:rsid w:val="2E4B3B69"/>
    <w:rsid w:val="2E5F5866"/>
    <w:rsid w:val="2E755089"/>
    <w:rsid w:val="2E9279E9"/>
    <w:rsid w:val="2E97337B"/>
    <w:rsid w:val="2ED40002"/>
    <w:rsid w:val="2EE47B19"/>
    <w:rsid w:val="2F266384"/>
    <w:rsid w:val="2F37233F"/>
    <w:rsid w:val="2F527179"/>
    <w:rsid w:val="2FA07EE4"/>
    <w:rsid w:val="2FA96417"/>
    <w:rsid w:val="3034062C"/>
    <w:rsid w:val="306C6018"/>
    <w:rsid w:val="306E199B"/>
    <w:rsid w:val="30705B08"/>
    <w:rsid w:val="3071362F"/>
    <w:rsid w:val="30A6777C"/>
    <w:rsid w:val="30AC28B9"/>
    <w:rsid w:val="30B26121"/>
    <w:rsid w:val="30C7251E"/>
    <w:rsid w:val="30DD6F16"/>
    <w:rsid w:val="310B3A83"/>
    <w:rsid w:val="31B00187"/>
    <w:rsid w:val="31B71515"/>
    <w:rsid w:val="31E63BA8"/>
    <w:rsid w:val="32132BEF"/>
    <w:rsid w:val="321E1594"/>
    <w:rsid w:val="326A6587"/>
    <w:rsid w:val="32794A1C"/>
    <w:rsid w:val="32D63C1D"/>
    <w:rsid w:val="335E60EC"/>
    <w:rsid w:val="33811DDB"/>
    <w:rsid w:val="33896EE1"/>
    <w:rsid w:val="33B10912"/>
    <w:rsid w:val="33BB353F"/>
    <w:rsid w:val="33BF2903"/>
    <w:rsid w:val="33E12879"/>
    <w:rsid w:val="33E16D1D"/>
    <w:rsid w:val="341964B7"/>
    <w:rsid w:val="342A4220"/>
    <w:rsid w:val="34333D66"/>
    <w:rsid w:val="35163632"/>
    <w:rsid w:val="35415CC5"/>
    <w:rsid w:val="35B93AAE"/>
    <w:rsid w:val="35EA010B"/>
    <w:rsid w:val="35FA2C68"/>
    <w:rsid w:val="3683176F"/>
    <w:rsid w:val="36B83D65"/>
    <w:rsid w:val="37023232"/>
    <w:rsid w:val="37362EDC"/>
    <w:rsid w:val="37BA58BB"/>
    <w:rsid w:val="37D42E21"/>
    <w:rsid w:val="38084878"/>
    <w:rsid w:val="388A1731"/>
    <w:rsid w:val="38CA7D80"/>
    <w:rsid w:val="38E70932"/>
    <w:rsid w:val="39157428"/>
    <w:rsid w:val="397877DC"/>
    <w:rsid w:val="39875C71"/>
    <w:rsid w:val="39BB2BAC"/>
    <w:rsid w:val="39CD7B28"/>
    <w:rsid w:val="39FD5F33"/>
    <w:rsid w:val="3A1514CF"/>
    <w:rsid w:val="3A40479E"/>
    <w:rsid w:val="3A410516"/>
    <w:rsid w:val="3A7B57D6"/>
    <w:rsid w:val="3AB5085A"/>
    <w:rsid w:val="3ACA22B9"/>
    <w:rsid w:val="3B365BA1"/>
    <w:rsid w:val="3B3B31B7"/>
    <w:rsid w:val="3B9823B7"/>
    <w:rsid w:val="3BA252EB"/>
    <w:rsid w:val="3BB97AEC"/>
    <w:rsid w:val="3C1063F2"/>
    <w:rsid w:val="3C3F2833"/>
    <w:rsid w:val="3C475BE5"/>
    <w:rsid w:val="3C506A97"/>
    <w:rsid w:val="3C5462DE"/>
    <w:rsid w:val="3C574020"/>
    <w:rsid w:val="3C58684F"/>
    <w:rsid w:val="3C7626F9"/>
    <w:rsid w:val="3CB43221"/>
    <w:rsid w:val="3CC50F8A"/>
    <w:rsid w:val="3CDE204C"/>
    <w:rsid w:val="3CEA09F1"/>
    <w:rsid w:val="3D281519"/>
    <w:rsid w:val="3D8F1598"/>
    <w:rsid w:val="3E021D6A"/>
    <w:rsid w:val="3E3F5445"/>
    <w:rsid w:val="3EBC460F"/>
    <w:rsid w:val="3ED2798E"/>
    <w:rsid w:val="3EDB2CE7"/>
    <w:rsid w:val="3F033FEC"/>
    <w:rsid w:val="3F400D9C"/>
    <w:rsid w:val="3F5B7984"/>
    <w:rsid w:val="3F732F1F"/>
    <w:rsid w:val="3FA72BC9"/>
    <w:rsid w:val="40273D0A"/>
    <w:rsid w:val="403326AF"/>
    <w:rsid w:val="40F6271B"/>
    <w:rsid w:val="41202C33"/>
    <w:rsid w:val="41A76EB0"/>
    <w:rsid w:val="41CF2DB6"/>
    <w:rsid w:val="41E06866"/>
    <w:rsid w:val="42A653BA"/>
    <w:rsid w:val="42A725C4"/>
    <w:rsid w:val="42A94EAA"/>
    <w:rsid w:val="42D871B8"/>
    <w:rsid w:val="42DF267A"/>
    <w:rsid w:val="4334251D"/>
    <w:rsid w:val="43635059"/>
    <w:rsid w:val="43E97C54"/>
    <w:rsid w:val="446B0669"/>
    <w:rsid w:val="44A26055"/>
    <w:rsid w:val="44BC2C73"/>
    <w:rsid w:val="44FF7003"/>
    <w:rsid w:val="451900C5"/>
    <w:rsid w:val="45521829"/>
    <w:rsid w:val="456A299C"/>
    <w:rsid w:val="458D460F"/>
    <w:rsid w:val="45E52835"/>
    <w:rsid w:val="464078D3"/>
    <w:rsid w:val="466A4950"/>
    <w:rsid w:val="46727C0C"/>
    <w:rsid w:val="46D5626E"/>
    <w:rsid w:val="47134FE8"/>
    <w:rsid w:val="47347438"/>
    <w:rsid w:val="473867FC"/>
    <w:rsid w:val="47613FA5"/>
    <w:rsid w:val="47633879"/>
    <w:rsid w:val="47A3011A"/>
    <w:rsid w:val="47B24801"/>
    <w:rsid w:val="47D429C9"/>
    <w:rsid w:val="47FC782A"/>
    <w:rsid w:val="480F1C53"/>
    <w:rsid w:val="48473A2B"/>
    <w:rsid w:val="48480CC1"/>
    <w:rsid w:val="484D73D0"/>
    <w:rsid w:val="48621D83"/>
    <w:rsid w:val="48825F81"/>
    <w:rsid w:val="488D5250"/>
    <w:rsid w:val="48934639"/>
    <w:rsid w:val="48F055E1"/>
    <w:rsid w:val="491C0184"/>
    <w:rsid w:val="498D1081"/>
    <w:rsid w:val="49DC11DB"/>
    <w:rsid w:val="4A007AA5"/>
    <w:rsid w:val="4A174DEF"/>
    <w:rsid w:val="4A484FA8"/>
    <w:rsid w:val="4AA06B93"/>
    <w:rsid w:val="4B307F16"/>
    <w:rsid w:val="4B46598C"/>
    <w:rsid w:val="4B7217C9"/>
    <w:rsid w:val="4B9761E7"/>
    <w:rsid w:val="4BA97CC9"/>
    <w:rsid w:val="4BB40B47"/>
    <w:rsid w:val="4BC92119"/>
    <w:rsid w:val="4C60482B"/>
    <w:rsid w:val="4C7B1665"/>
    <w:rsid w:val="4C910E89"/>
    <w:rsid w:val="4CA30BBC"/>
    <w:rsid w:val="4CF236DC"/>
    <w:rsid w:val="4D153868"/>
    <w:rsid w:val="4D16138E"/>
    <w:rsid w:val="4D1B0752"/>
    <w:rsid w:val="4D2B4E39"/>
    <w:rsid w:val="4D4E0B28"/>
    <w:rsid w:val="4DF07E31"/>
    <w:rsid w:val="4DF23BA9"/>
    <w:rsid w:val="4E125FF9"/>
    <w:rsid w:val="4E255D2C"/>
    <w:rsid w:val="4E257ADB"/>
    <w:rsid w:val="4E355844"/>
    <w:rsid w:val="4E5F29CE"/>
    <w:rsid w:val="4EAA6232"/>
    <w:rsid w:val="4F041DE6"/>
    <w:rsid w:val="4F0516BA"/>
    <w:rsid w:val="4F506DD9"/>
    <w:rsid w:val="4FED4628"/>
    <w:rsid w:val="50011E81"/>
    <w:rsid w:val="501E0C85"/>
    <w:rsid w:val="5033401E"/>
    <w:rsid w:val="503E4E84"/>
    <w:rsid w:val="50630D8E"/>
    <w:rsid w:val="50715259"/>
    <w:rsid w:val="507765E7"/>
    <w:rsid w:val="50CF01D2"/>
    <w:rsid w:val="50DD469C"/>
    <w:rsid w:val="50FB2D75"/>
    <w:rsid w:val="5107796B"/>
    <w:rsid w:val="51A46F68"/>
    <w:rsid w:val="520B348B"/>
    <w:rsid w:val="521340EE"/>
    <w:rsid w:val="521A547C"/>
    <w:rsid w:val="52426781"/>
    <w:rsid w:val="52A1794C"/>
    <w:rsid w:val="52A35472"/>
    <w:rsid w:val="5311687F"/>
    <w:rsid w:val="539574B0"/>
    <w:rsid w:val="539D45B7"/>
    <w:rsid w:val="53DF697E"/>
    <w:rsid w:val="540006A2"/>
    <w:rsid w:val="549239F0"/>
    <w:rsid w:val="554F7B33"/>
    <w:rsid w:val="556F3D31"/>
    <w:rsid w:val="55C027DF"/>
    <w:rsid w:val="56327239"/>
    <w:rsid w:val="56B57E6A"/>
    <w:rsid w:val="5714693E"/>
    <w:rsid w:val="572F6246"/>
    <w:rsid w:val="579467C7"/>
    <w:rsid w:val="57AD5BD4"/>
    <w:rsid w:val="57D61E46"/>
    <w:rsid w:val="57FB18AC"/>
    <w:rsid w:val="581D5CC6"/>
    <w:rsid w:val="582E3A30"/>
    <w:rsid w:val="583F3E8F"/>
    <w:rsid w:val="5855720E"/>
    <w:rsid w:val="59374B66"/>
    <w:rsid w:val="59F91E1B"/>
    <w:rsid w:val="5A3A490E"/>
    <w:rsid w:val="5A871B1D"/>
    <w:rsid w:val="5ABF3065"/>
    <w:rsid w:val="5AFE3EFC"/>
    <w:rsid w:val="5B57329D"/>
    <w:rsid w:val="5BE07737"/>
    <w:rsid w:val="5BE82147"/>
    <w:rsid w:val="5C0E6052"/>
    <w:rsid w:val="5C1B076F"/>
    <w:rsid w:val="5C3A6E47"/>
    <w:rsid w:val="5C401F83"/>
    <w:rsid w:val="5C71213D"/>
    <w:rsid w:val="5C95407D"/>
    <w:rsid w:val="5C9F6CAA"/>
    <w:rsid w:val="5CAF2C65"/>
    <w:rsid w:val="5CBC5AAE"/>
    <w:rsid w:val="5CC26E3C"/>
    <w:rsid w:val="5CF74D38"/>
    <w:rsid w:val="5D2E6280"/>
    <w:rsid w:val="5D521F6E"/>
    <w:rsid w:val="5D942587"/>
    <w:rsid w:val="5DFB2606"/>
    <w:rsid w:val="5E192A8C"/>
    <w:rsid w:val="5E56783C"/>
    <w:rsid w:val="5E5D6E1D"/>
    <w:rsid w:val="5E7C3B11"/>
    <w:rsid w:val="5E8A398A"/>
    <w:rsid w:val="5E9465B6"/>
    <w:rsid w:val="5EBB7FE7"/>
    <w:rsid w:val="5EFF6126"/>
    <w:rsid w:val="5F013C4C"/>
    <w:rsid w:val="5F4973A1"/>
    <w:rsid w:val="5F7E529D"/>
    <w:rsid w:val="5F7F2DC3"/>
    <w:rsid w:val="5F7F7267"/>
    <w:rsid w:val="5F8D54E0"/>
    <w:rsid w:val="600A6B30"/>
    <w:rsid w:val="60326087"/>
    <w:rsid w:val="60936B26"/>
    <w:rsid w:val="61963FB3"/>
    <w:rsid w:val="619A76DD"/>
    <w:rsid w:val="61D92C5E"/>
    <w:rsid w:val="622D6B06"/>
    <w:rsid w:val="62830E1C"/>
    <w:rsid w:val="629152E7"/>
    <w:rsid w:val="63581C15"/>
    <w:rsid w:val="639A05F3"/>
    <w:rsid w:val="644545DB"/>
    <w:rsid w:val="64634A61"/>
    <w:rsid w:val="64773341"/>
    <w:rsid w:val="64B4350F"/>
    <w:rsid w:val="64E21E2A"/>
    <w:rsid w:val="64FF0C2E"/>
    <w:rsid w:val="657874A5"/>
    <w:rsid w:val="65905D2A"/>
    <w:rsid w:val="65C9158C"/>
    <w:rsid w:val="65CF46C3"/>
    <w:rsid w:val="66747CBB"/>
    <w:rsid w:val="66833198"/>
    <w:rsid w:val="668A2779"/>
    <w:rsid w:val="6692787F"/>
    <w:rsid w:val="66B40C67"/>
    <w:rsid w:val="671B5AC7"/>
    <w:rsid w:val="671E1113"/>
    <w:rsid w:val="67980EC5"/>
    <w:rsid w:val="67AB0BF9"/>
    <w:rsid w:val="67BF46A4"/>
    <w:rsid w:val="67FA392E"/>
    <w:rsid w:val="68014CBD"/>
    <w:rsid w:val="68064081"/>
    <w:rsid w:val="68190258"/>
    <w:rsid w:val="68282249"/>
    <w:rsid w:val="682E5386"/>
    <w:rsid w:val="68333CFF"/>
    <w:rsid w:val="68430781"/>
    <w:rsid w:val="68580655"/>
    <w:rsid w:val="689C6793"/>
    <w:rsid w:val="68A1024E"/>
    <w:rsid w:val="68C63810"/>
    <w:rsid w:val="68E32613"/>
    <w:rsid w:val="69001CCB"/>
    <w:rsid w:val="690A194F"/>
    <w:rsid w:val="69573E0A"/>
    <w:rsid w:val="696077C1"/>
    <w:rsid w:val="69763488"/>
    <w:rsid w:val="69C66CD0"/>
    <w:rsid w:val="69C9180A"/>
    <w:rsid w:val="69F804C8"/>
    <w:rsid w:val="6A333127"/>
    <w:rsid w:val="6A5C442C"/>
    <w:rsid w:val="6A892D47"/>
    <w:rsid w:val="6AB2229E"/>
    <w:rsid w:val="6AC41FD2"/>
    <w:rsid w:val="6AFE715F"/>
    <w:rsid w:val="6B3E7FD6"/>
    <w:rsid w:val="6B4A0729"/>
    <w:rsid w:val="6B543355"/>
    <w:rsid w:val="6B6537B4"/>
    <w:rsid w:val="6B715CB5"/>
    <w:rsid w:val="6B991E8C"/>
    <w:rsid w:val="6BB214DC"/>
    <w:rsid w:val="6BFA3EFD"/>
    <w:rsid w:val="6C733CAF"/>
    <w:rsid w:val="6D18549A"/>
    <w:rsid w:val="6D1D148C"/>
    <w:rsid w:val="6D594C53"/>
    <w:rsid w:val="6D885538"/>
    <w:rsid w:val="6DF350A8"/>
    <w:rsid w:val="6E4C47B8"/>
    <w:rsid w:val="6E602011"/>
    <w:rsid w:val="6E6C6C08"/>
    <w:rsid w:val="6E6E472E"/>
    <w:rsid w:val="6E830A95"/>
    <w:rsid w:val="6E9248C1"/>
    <w:rsid w:val="6EAD34A8"/>
    <w:rsid w:val="6ECD58F9"/>
    <w:rsid w:val="6ED722D3"/>
    <w:rsid w:val="6F0A08FB"/>
    <w:rsid w:val="6F23376B"/>
    <w:rsid w:val="6F433E0D"/>
    <w:rsid w:val="6F573414"/>
    <w:rsid w:val="6F60051B"/>
    <w:rsid w:val="70761FC0"/>
    <w:rsid w:val="70C04FE9"/>
    <w:rsid w:val="71080E6A"/>
    <w:rsid w:val="71632544"/>
    <w:rsid w:val="71865A2B"/>
    <w:rsid w:val="718A7AD1"/>
    <w:rsid w:val="71C1726B"/>
    <w:rsid w:val="71D62D16"/>
    <w:rsid w:val="71EF3DD8"/>
    <w:rsid w:val="72103F0B"/>
    <w:rsid w:val="721750DD"/>
    <w:rsid w:val="7329156C"/>
    <w:rsid w:val="733F2B3D"/>
    <w:rsid w:val="7357094A"/>
    <w:rsid w:val="736600CA"/>
    <w:rsid w:val="737B05C6"/>
    <w:rsid w:val="73993FFB"/>
    <w:rsid w:val="73D94D40"/>
    <w:rsid w:val="73FC27DC"/>
    <w:rsid w:val="744F6DB0"/>
    <w:rsid w:val="7501454E"/>
    <w:rsid w:val="751D0C5C"/>
    <w:rsid w:val="75322959"/>
    <w:rsid w:val="755C79D6"/>
    <w:rsid w:val="75930F1E"/>
    <w:rsid w:val="75C37A55"/>
    <w:rsid w:val="75CB4B5C"/>
    <w:rsid w:val="762F6ED4"/>
    <w:rsid w:val="7636535E"/>
    <w:rsid w:val="763C5112"/>
    <w:rsid w:val="765B7C8E"/>
    <w:rsid w:val="7691545E"/>
    <w:rsid w:val="76944F4E"/>
    <w:rsid w:val="76DD06A3"/>
    <w:rsid w:val="76E00193"/>
    <w:rsid w:val="76E71522"/>
    <w:rsid w:val="770E4D00"/>
    <w:rsid w:val="77A94A29"/>
    <w:rsid w:val="77DC095A"/>
    <w:rsid w:val="77F43EF6"/>
    <w:rsid w:val="77FF289B"/>
    <w:rsid w:val="78252301"/>
    <w:rsid w:val="78484242"/>
    <w:rsid w:val="78FB7506"/>
    <w:rsid w:val="79050385"/>
    <w:rsid w:val="796706F8"/>
    <w:rsid w:val="796B01E8"/>
    <w:rsid w:val="799A6D1F"/>
    <w:rsid w:val="79CD2C51"/>
    <w:rsid w:val="79F75F20"/>
    <w:rsid w:val="79FD0865"/>
    <w:rsid w:val="7A262361"/>
    <w:rsid w:val="7A513882"/>
    <w:rsid w:val="7A5C3FD5"/>
    <w:rsid w:val="7A7B08FF"/>
    <w:rsid w:val="7ACC115A"/>
    <w:rsid w:val="7B114DBF"/>
    <w:rsid w:val="7B234AF2"/>
    <w:rsid w:val="7B3E6212"/>
    <w:rsid w:val="7B5B428C"/>
    <w:rsid w:val="7B825CBD"/>
    <w:rsid w:val="7B9003DA"/>
    <w:rsid w:val="7BA21EBB"/>
    <w:rsid w:val="7BF26C67"/>
    <w:rsid w:val="7C8810B1"/>
    <w:rsid w:val="7CF624BE"/>
    <w:rsid w:val="7D292894"/>
    <w:rsid w:val="7D592A4D"/>
    <w:rsid w:val="7D7D673C"/>
    <w:rsid w:val="7E0C7AC0"/>
    <w:rsid w:val="7E3A287F"/>
    <w:rsid w:val="7E492AC2"/>
    <w:rsid w:val="7F2350C1"/>
    <w:rsid w:val="7F363046"/>
    <w:rsid w:val="7F833DB1"/>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560</Words>
  <Characters>560</Characters>
  <Lines>0</Lines>
  <Paragraphs>0</Paragraphs>
  <TotalTime>8</TotalTime>
  <ScaleCrop>false</ScaleCrop>
  <LinksUpToDate>false</LinksUpToDate>
  <CharactersWithSpaces>561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2022-12-29T09:16:00Z</dcterms:created>
  <dc:creator>shuair</dc:creator>
  <cp:lastModifiedBy>shuair</cp:lastModifiedBy>
  <dcterms:modified xsi:type="dcterms:W3CDTF">2022-12-30T06:58:35Z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EDA917ACAF814E40BCFC3536E2563C47</vt:lpwstr>
  </property>
</Properties>
</file>